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50B2" w14:textId="77777777" w:rsidR="00A56374" w:rsidRDefault="00A56374" w:rsidP="00A56374">
      <w:r>
        <w:t>Salgsbetingelser for Miteko AS</w:t>
      </w:r>
    </w:p>
    <w:p w14:paraId="4046B2FA" w14:textId="77777777" w:rsidR="00A56374" w:rsidRDefault="00A56374" w:rsidP="00A56374">
      <w:r>
        <w:t>1. Generelt</w:t>
      </w:r>
    </w:p>
    <w:p w14:paraId="734CF363" w14:textId="77777777" w:rsidR="00A56374" w:rsidRDefault="00A56374" w:rsidP="00A56374">
      <w:r>
        <w:t>Disse salgsbetingelsene gjelder for alle leveranser av produkter og tjenester fra Miteko AS (org.nr. 837 112 842), med mindre annet er skriftlig avtalt. Betingelsene regulerer forholdet mellom Miteko AS og kjøper (heretter «Kunden»).</w:t>
      </w:r>
    </w:p>
    <w:p w14:paraId="6A22239C" w14:textId="77777777" w:rsidR="00A56374" w:rsidRDefault="00A56374" w:rsidP="00A56374">
      <w:r>
        <w:t>2. Priser og tilbud</w:t>
      </w:r>
    </w:p>
    <w:p w14:paraId="3ABD013F" w14:textId="77777777" w:rsidR="00A56374" w:rsidRDefault="00A56374" w:rsidP="00A56374">
      <w:r>
        <w:t xml:space="preserve">• </w:t>
      </w:r>
      <w:r>
        <w:tab/>
        <w:t>Alle priser oppgis eks. mva. med mindre annet er spesifisert.</w:t>
      </w:r>
    </w:p>
    <w:p w14:paraId="7FE5A51A" w14:textId="77777777" w:rsidR="00A56374" w:rsidRDefault="00A56374" w:rsidP="00A56374">
      <w:r>
        <w:t xml:space="preserve">• </w:t>
      </w:r>
      <w:r>
        <w:tab/>
        <w:t>Tilbud er gyldige i 14 dager fra tilbudsdato, med mindre annet er angitt.</w:t>
      </w:r>
    </w:p>
    <w:p w14:paraId="27FBC0C5" w14:textId="77777777" w:rsidR="00A56374" w:rsidRDefault="00A56374" w:rsidP="00A56374">
      <w:r>
        <w:t xml:space="preserve">• </w:t>
      </w:r>
      <w:r>
        <w:tab/>
        <w:t>Miteko AS forbeholder seg retten til å justere priser ved vesentlige endringer i valutakurser, råvarepriser eller andre forhold utenfor vår kontroll.</w:t>
      </w:r>
    </w:p>
    <w:p w14:paraId="001F15D2" w14:textId="77777777" w:rsidR="00A56374" w:rsidRDefault="00A56374" w:rsidP="00A56374">
      <w:r>
        <w:t>3. Bestilling</w:t>
      </w:r>
    </w:p>
    <w:p w14:paraId="4394BB02" w14:textId="77777777" w:rsidR="00A56374" w:rsidRDefault="00A56374" w:rsidP="00A56374">
      <w:r>
        <w:t xml:space="preserve">• </w:t>
      </w:r>
      <w:r>
        <w:tab/>
        <w:t>En bestilling er bindende når Miteko AS har bekreftet ordren skriftlig.</w:t>
      </w:r>
    </w:p>
    <w:p w14:paraId="3BD70B87" w14:textId="77777777" w:rsidR="00A56374" w:rsidRDefault="00A56374" w:rsidP="00A56374">
      <w:r>
        <w:t xml:space="preserve">• </w:t>
      </w:r>
      <w:r>
        <w:tab/>
        <w:t>Eventuelle endringer etter bestilling må avtales skriftlig og kan medføre endret pris og leveringstid.</w:t>
      </w:r>
    </w:p>
    <w:p w14:paraId="43E20D10" w14:textId="77777777" w:rsidR="00A56374" w:rsidRDefault="00A56374" w:rsidP="00A56374">
      <w:r>
        <w:t>4. Levering</w:t>
      </w:r>
    </w:p>
    <w:p w14:paraId="521C028B" w14:textId="77777777" w:rsidR="00A56374" w:rsidRDefault="00A56374" w:rsidP="00A56374">
      <w:r>
        <w:t xml:space="preserve">• </w:t>
      </w:r>
      <w:r>
        <w:tab/>
        <w:t xml:space="preserve">Levering skjer i henhold til avtalt leveringsbetingelse (som regel EXW eller FCA etter </w:t>
      </w:r>
      <w:proofErr w:type="spellStart"/>
      <w:r>
        <w:t>Incoterms</w:t>
      </w:r>
      <w:proofErr w:type="spellEnd"/>
      <w:r>
        <w:t xml:space="preserve"> 2020, med mindre annet er avtalt).</w:t>
      </w:r>
    </w:p>
    <w:p w14:paraId="179A5F46" w14:textId="77777777" w:rsidR="00A56374" w:rsidRDefault="00A56374" w:rsidP="00A56374">
      <w:r>
        <w:t xml:space="preserve">• </w:t>
      </w:r>
      <w:r>
        <w:tab/>
        <w:t>Oppgitte leveringstider er veiledende. Miteko AS informerer Kunden ved forsinkelser så snart dette er kjent.</w:t>
      </w:r>
    </w:p>
    <w:p w14:paraId="1845AC91" w14:textId="77777777" w:rsidR="00A56374" w:rsidRDefault="00A56374" w:rsidP="00A56374">
      <w:r>
        <w:t xml:space="preserve">• </w:t>
      </w:r>
      <w:r>
        <w:tab/>
        <w:t>Risikoen for varen går over på Kunden ved levering i henhold til avtalt leveringsbetingelse.</w:t>
      </w:r>
    </w:p>
    <w:p w14:paraId="43F9E9A1" w14:textId="77777777" w:rsidR="00A56374" w:rsidRDefault="00A56374" w:rsidP="00A56374">
      <w:r>
        <w:t>5. Betaling</w:t>
      </w:r>
    </w:p>
    <w:p w14:paraId="65848CBE" w14:textId="77777777" w:rsidR="00A56374" w:rsidRDefault="00A56374" w:rsidP="00A56374">
      <w:r>
        <w:t xml:space="preserve">• </w:t>
      </w:r>
      <w:r>
        <w:tab/>
        <w:t>Standard betalingsbetingelse er 14 dager netto fra fakturadato, med mindre annet er avtalt.</w:t>
      </w:r>
    </w:p>
    <w:p w14:paraId="29184B43" w14:textId="77777777" w:rsidR="00A56374" w:rsidRDefault="00A56374" w:rsidP="00A56374">
      <w:r>
        <w:t xml:space="preserve">• </w:t>
      </w:r>
      <w:r>
        <w:tab/>
        <w:t>Ved forsinket betaling påløper forsinkelsesrente i henhold til forsinkelsesrenteloven.</w:t>
      </w:r>
    </w:p>
    <w:p w14:paraId="240C14F2" w14:textId="77777777" w:rsidR="00A56374" w:rsidRDefault="00A56374" w:rsidP="00A56374">
      <w:r>
        <w:t xml:space="preserve">• </w:t>
      </w:r>
      <w:r>
        <w:tab/>
        <w:t>Miteko AS kan kreve forskuddsbetaling ved større bestillinger eller ved manglende kredittverdighet.</w:t>
      </w:r>
    </w:p>
    <w:p w14:paraId="7E8C45F4" w14:textId="77777777" w:rsidR="00A56374" w:rsidRDefault="00A56374" w:rsidP="00A56374">
      <w:r>
        <w:t>6. Reklamasjon</w:t>
      </w:r>
    </w:p>
    <w:p w14:paraId="66648AC3" w14:textId="77777777" w:rsidR="00A56374" w:rsidRDefault="00A56374" w:rsidP="00A56374">
      <w:r>
        <w:lastRenderedPageBreak/>
        <w:t xml:space="preserve">• </w:t>
      </w:r>
      <w:r>
        <w:tab/>
        <w:t>Kunden plikter å undersøke varen ved mottak. Eventuelle mangler må meldes skriftlig innen fem (5) dager etter mottak.</w:t>
      </w:r>
    </w:p>
    <w:p w14:paraId="3A2C550C" w14:textId="77777777" w:rsidR="00A56374" w:rsidRDefault="00A56374" w:rsidP="00A56374">
      <w:r>
        <w:t xml:space="preserve">• </w:t>
      </w:r>
      <w:r>
        <w:tab/>
        <w:t>Ved gyldig reklamasjon vil Miteko AS etter eget valg utbedre, omlevere eller kreditere varen.</w:t>
      </w:r>
    </w:p>
    <w:p w14:paraId="51C79103" w14:textId="77777777" w:rsidR="00A56374" w:rsidRDefault="00A56374" w:rsidP="00A56374">
      <w:r>
        <w:t xml:space="preserve">• </w:t>
      </w:r>
      <w:r>
        <w:tab/>
        <w:t>Miteko AS er ikke ansvarlig for indirekte tap, herunder tapt fortjeneste, driftsavbrudd eller følgeskader.</w:t>
      </w:r>
    </w:p>
    <w:p w14:paraId="70131041" w14:textId="77777777" w:rsidR="00A56374" w:rsidRDefault="00A56374" w:rsidP="00A56374">
      <w:r>
        <w:t>7. Garanti</w:t>
      </w:r>
    </w:p>
    <w:p w14:paraId="26638A98" w14:textId="77777777" w:rsidR="00A56374" w:rsidRDefault="00A56374" w:rsidP="00A56374">
      <w:r>
        <w:t xml:space="preserve">• </w:t>
      </w:r>
      <w:r>
        <w:tab/>
        <w:t>Eventuelle garantier følger av produktets dokumentasjon eller særskilt avtale.</w:t>
      </w:r>
    </w:p>
    <w:p w14:paraId="53C8C228" w14:textId="77777777" w:rsidR="00A56374" w:rsidRDefault="00A56374" w:rsidP="00A56374">
      <w:r>
        <w:t xml:space="preserve">• </w:t>
      </w:r>
      <w:r>
        <w:tab/>
        <w:t>Garantien dekker ikke feil som skyldes feilbruk, manglende vedlikehold eller uautoriserte inngrep.</w:t>
      </w:r>
    </w:p>
    <w:p w14:paraId="57CD69AC" w14:textId="77777777" w:rsidR="00A56374" w:rsidRDefault="00A56374" w:rsidP="00A56374">
      <w:r>
        <w:t>8. Angrerett (forbrukere)</w:t>
      </w:r>
    </w:p>
    <w:p w14:paraId="7E5BCFF6" w14:textId="77777777" w:rsidR="00A56374" w:rsidRDefault="00A56374" w:rsidP="00A56374">
      <w:r>
        <w:t xml:space="preserve">• </w:t>
      </w:r>
      <w:r>
        <w:tab/>
        <w:t>Miteko AS selger primært til næringsdrivende. Dersom Kunden er forbruker, gjelder angrerettloven.</w:t>
      </w:r>
    </w:p>
    <w:p w14:paraId="23460076" w14:textId="77777777" w:rsidR="00A56374" w:rsidRDefault="00A56374" w:rsidP="00A56374">
      <w:r>
        <w:t xml:space="preserve">• </w:t>
      </w:r>
      <w:r>
        <w:tab/>
        <w:t>Forbrukere har 14 dagers angrerett fra mottak av varen, forutsatt at varen returneres i vesentlig samme stand.</w:t>
      </w:r>
    </w:p>
    <w:p w14:paraId="4F8C7E84" w14:textId="77777777" w:rsidR="00A56374" w:rsidRDefault="00A56374" w:rsidP="00A56374">
      <w:r>
        <w:t xml:space="preserve">• </w:t>
      </w:r>
      <w:r>
        <w:tab/>
        <w:t>Angreretten gjelder ikke spesialtilpassede produkter.</w:t>
      </w:r>
    </w:p>
    <w:p w14:paraId="5BDE6B03" w14:textId="77777777" w:rsidR="00A56374" w:rsidRDefault="00A56374" w:rsidP="00A56374">
      <w:r>
        <w:t>9. Personvern</w:t>
      </w:r>
    </w:p>
    <w:p w14:paraId="7EBC42DA" w14:textId="77777777" w:rsidR="00A56374" w:rsidRDefault="00A56374" w:rsidP="00A56374">
      <w:r>
        <w:t xml:space="preserve">• </w:t>
      </w:r>
      <w:r>
        <w:tab/>
        <w:t>Miteko AS behandler personopplysninger i tråd med gjeldende personvernlovgivning (GDPR).</w:t>
      </w:r>
    </w:p>
    <w:p w14:paraId="175DB390" w14:textId="77777777" w:rsidR="00A56374" w:rsidRDefault="00A56374" w:rsidP="00A56374">
      <w:r>
        <w:t xml:space="preserve">• </w:t>
      </w:r>
      <w:r>
        <w:tab/>
        <w:t>Opplysninger brukes kun til ordrebehandling, kundekommunikasjon og lovpålagte formål.</w:t>
      </w:r>
    </w:p>
    <w:p w14:paraId="00BE534A" w14:textId="77777777" w:rsidR="00A56374" w:rsidRDefault="00A56374" w:rsidP="00A56374">
      <w:r>
        <w:t xml:space="preserve">• </w:t>
      </w:r>
      <w:r>
        <w:tab/>
        <w:t>Kunden kan be om innsyn, retting eller sletting av egne opplysninger.</w:t>
      </w:r>
    </w:p>
    <w:p w14:paraId="208DE54C" w14:textId="77777777" w:rsidR="00A56374" w:rsidRDefault="00A56374" w:rsidP="00A56374">
      <w:r>
        <w:t>10. Ansvarsbegrensning</w:t>
      </w:r>
    </w:p>
    <w:p w14:paraId="7EA25CEA" w14:textId="77777777" w:rsidR="00A56374" w:rsidRDefault="00A56374" w:rsidP="00A56374">
      <w:r>
        <w:t xml:space="preserve">• </w:t>
      </w:r>
      <w:r>
        <w:tab/>
        <w:t>Miteko AS sitt samlede ansvar er begrenset til fakturert beløp for den aktuelle leveransen.</w:t>
      </w:r>
    </w:p>
    <w:p w14:paraId="35D36D37" w14:textId="77777777" w:rsidR="00A56374" w:rsidRDefault="00A56374" w:rsidP="00A56374">
      <w:r>
        <w:t xml:space="preserve">• </w:t>
      </w:r>
      <w:r>
        <w:tab/>
        <w:t>Miteko AS er ikke ansvarlig for tap som skyldes forhold utenfor vår kontroll (force majeure).</w:t>
      </w:r>
    </w:p>
    <w:p w14:paraId="0B119DF1" w14:textId="77777777" w:rsidR="00A56374" w:rsidRDefault="00A56374" w:rsidP="00A56374">
      <w:r>
        <w:t>11. Tvister</w:t>
      </w:r>
    </w:p>
    <w:p w14:paraId="3DE4DA8D" w14:textId="77777777" w:rsidR="00A56374" w:rsidRDefault="00A56374" w:rsidP="00A56374">
      <w:r>
        <w:t xml:space="preserve">• </w:t>
      </w:r>
      <w:r>
        <w:tab/>
        <w:t>Eventuelle tvister skal søkes løst gjennom dialog.</w:t>
      </w:r>
    </w:p>
    <w:p w14:paraId="31176AC7" w14:textId="0FA12F50" w:rsidR="00057D77" w:rsidRPr="00A56374" w:rsidRDefault="00A56374" w:rsidP="00A56374">
      <w:r>
        <w:lastRenderedPageBreak/>
        <w:t xml:space="preserve">• </w:t>
      </w:r>
      <w:r>
        <w:tab/>
        <w:t>Dersom dette ikke fører frem, skal tvisten behandles etter norsk rett med Kongsberg tingrett som verneting.</w:t>
      </w:r>
    </w:p>
    <w:sectPr w:rsidR="00057D77" w:rsidRPr="00A5637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CCB9" w14:textId="77777777" w:rsidR="007F4321" w:rsidRDefault="007F4321" w:rsidP="00A56374">
      <w:pPr>
        <w:spacing w:after="0" w:line="240" w:lineRule="auto"/>
      </w:pPr>
      <w:r>
        <w:separator/>
      </w:r>
    </w:p>
  </w:endnote>
  <w:endnote w:type="continuationSeparator" w:id="0">
    <w:p w14:paraId="0A427262" w14:textId="77777777" w:rsidR="007F4321" w:rsidRDefault="007F4321" w:rsidP="00A5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5191" w14:textId="77777777" w:rsidR="007F4321" w:rsidRDefault="007F4321" w:rsidP="00A56374">
      <w:pPr>
        <w:spacing w:after="0" w:line="240" w:lineRule="auto"/>
      </w:pPr>
      <w:r>
        <w:separator/>
      </w:r>
    </w:p>
  </w:footnote>
  <w:footnote w:type="continuationSeparator" w:id="0">
    <w:p w14:paraId="5283E807" w14:textId="77777777" w:rsidR="007F4321" w:rsidRDefault="007F4321" w:rsidP="00A5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9FE8" w14:textId="17B82651" w:rsidR="00A56374" w:rsidRDefault="00A56374" w:rsidP="00A56374">
    <w:pPr>
      <w:pStyle w:val="Topptekst"/>
      <w:jc w:val="center"/>
    </w:pPr>
    <w:r>
      <w:rPr>
        <w:noProof/>
      </w:rPr>
      <w:drawing>
        <wp:inline distT="0" distB="0" distL="0" distR="0" wp14:anchorId="2F6A65AE" wp14:editId="4B6AC054">
          <wp:extent cx="1755458" cy="1170305"/>
          <wp:effectExtent l="0" t="0" r="0" b="0"/>
          <wp:docPr id="11551375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3759" name="Bilde 1"/>
                  <pic:cNvPicPr/>
                </pic:nvPicPr>
                <pic:blipFill>
                  <a:blip r:embed="rId1">
                    <a:extLst>
                      <a:ext uri="{28A0092B-C50C-407E-A947-70E740481C1C}">
                        <a14:useLocalDpi xmlns:a14="http://schemas.microsoft.com/office/drawing/2010/main" val="0"/>
                      </a:ext>
                    </a:extLst>
                  </a:blip>
                  <a:stretch>
                    <a:fillRect/>
                  </a:stretch>
                </pic:blipFill>
                <pic:spPr>
                  <a:xfrm>
                    <a:off x="0" y="0"/>
                    <a:ext cx="1760103" cy="117340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74"/>
    <w:rsid w:val="00057D77"/>
    <w:rsid w:val="001258AE"/>
    <w:rsid w:val="00126A6F"/>
    <w:rsid w:val="007F4321"/>
    <w:rsid w:val="00A563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A54A"/>
  <w15:chartTrackingRefBased/>
  <w15:docId w15:val="{E7DBB485-8661-400C-AF1E-6B84938F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56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56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5637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5637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5637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5637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5637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5637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5637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5637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5637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5637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5637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5637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5637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5637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5637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56374"/>
    <w:rPr>
      <w:rFonts w:eastAsiaTheme="majorEastAsia" w:cstheme="majorBidi"/>
      <w:color w:val="272727" w:themeColor="text1" w:themeTint="D8"/>
    </w:rPr>
  </w:style>
  <w:style w:type="paragraph" w:styleId="Tittel">
    <w:name w:val="Title"/>
    <w:basedOn w:val="Normal"/>
    <w:next w:val="Normal"/>
    <w:link w:val="TittelTegn"/>
    <w:uiPriority w:val="10"/>
    <w:qFormat/>
    <w:rsid w:val="00A56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5637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5637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5637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5637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56374"/>
    <w:rPr>
      <w:i/>
      <w:iCs/>
      <w:color w:val="404040" w:themeColor="text1" w:themeTint="BF"/>
    </w:rPr>
  </w:style>
  <w:style w:type="paragraph" w:styleId="Listeavsnitt">
    <w:name w:val="List Paragraph"/>
    <w:basedOn w:val="Normal"/>
    <w:uiPriority w:val="34"/>
    <w:qFormat/>
    <w:rsid w:val="00A56374"/>
    <w:pPr>
      <w:ind w:left="720"/>
      <w:contextualSpacing/>
    </w:pPr>
  </w:style>
  <w:style w:type="character" w:styleId="Sterkutheving">
    <w:name w:val="Intense Emphasis"/>
    <w:basedOn w:val="Standardskriftforavsnitt"/>
    <w:uiPriority w:val="21"/>
    <w:qFormat/>
    <w:rsid w:val="00A56374"/>
    <w:rPr>
      <w:i/>
      <w:iCs/>
      <w:color w:val="0F4761" w:themeColor="accent1" w:themeShade="BF"/>
    </w:rPr>
  </w:style>
  <w:style w:type="paragraph" w:styleId="Sterktsitat">
    <w:name w:val="Intense Quote"/>
    <w:basedOn w:val="Normal"/>
    <w:next w:val="Normal"/>
    <w:link w:val="SterktsitatTegn"/>
    <w:uiPriority w:val="30"/>
    <w:qFormat/>
    <w:rsid w:val="00A56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56374"/>
    <w:rPr>
      <w:i/>
      <w:iCs/>
      <w:color w:val="0F4761" w:themeColor="accent1" w:themeShade="BF"/>
    </w:rPr>
  </w:style>
  <w:style w:type="character" w:styleId="Sterkreferanse">
    <w:name w:val="Intense Reference"/>
    <w:basedOn w:val="Standardskriftforavsnitt"/>
    <w:uiPriority w:val="32"/>
    <w:qFormat/>
    <w:rsid w:val="00A56374"/>
    <w:rPr>
      <w:b/>
      <w:bCs/>
      <w:smallCaps/>
      <w:color w:val="0F4761" w:themeColor="accent1" w:themeShade="BF"/>
      <w:spacing w:val="5"/>
    </w:rPr>
  </w:style>
  <w:style w:type="paragraph" w:styleId="Topptekst">
    <w:name w:val="header"/>
    <w:basedOn w:val="Normal"/>
    <w:link w:val="TopptekstTegn"/>
    <w:uiPriority w:val="99"/>
    <w:unhideWhenUsed/>
    <w:rsid w:val="00A5637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56374"/>
  </w:style>
  <w:style w:type="paragraph" w:styleId="Bunntekst">
    <w:name w:val="footer"/>
    <w:basedOn w:val="Normal"/>
    <w:link w:val="BunntekstTegn"/>
    <w:uiPriority w:val="99"/>
    <w:unhideWhenUsed/>
    <w:rsid w:val="00A5637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5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2472</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Melby</dc:creator>
  <cp:keywords/>
  <dc:description/>
  <cp:lastModifiedBy>Lars Melby</cp:lastModifiedBy>
  <cp:revision>1</cp:revision>
  <dcterms:created xsi:type="dcterms:W3CDTF">2026-03-12T06:20:00Z</dcterms:created>
  <dcterms:modified xsi:type="dcterms:W3CDTF">2026-03-12T06:21:00Z</dcterms:modified>
</cp:coreProperties>
</file>